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日本买卖合同</w:t>
      </w:r>
    </w:p>
    <w:p>
      <w:pPr>
        <w:pStyle w:val="Heading1"/>
      </w:pPr>
      <w:r>
        <w:t>第1条 标的物</w:t>
      </w:r>
    </w:p>
    <w:p>
      <w:r>
        <w:t>交易标的物的名称、数量、规格应载明。</w:t>
      </w:r>
    </w:p>
    <w:p>
      <w:pPr>
        <w:pStyle w:val="Heading1"/>
      </w:pPr>
      <w:r>
        <w:t>第2条 价款与支付</w:t>
      </w:r>
    </w:p>
    <w:p>
      <w:r>
        <w:t>价款数额、支付方式、时间应在此规定。</w:t>
      </w:r>
    </w:p>
    <w:p>
      <w:pPr>
        <w:pStyle w:val="Heading1"/>
      </w:pPr>
      <w:r>
        <w:t>第3条 交付</w:t>
      </w:r>
    </w:p>
    <w:p>
      <w:r>
        <w:t>交付方式、地点、时间等应明确。</w:t>
      </w:r>
    </w:p>
    <w:p>
      <w:pPr>
        <w:pStyle w:val="Heading1"/>
      </w:pPr>
      <w:r>
        <w:t>第4条 检验与瑕疵担保</w:t>
      </w:r>
    </w:p>
    <w:p>
      <w:r>
        <w:t>买方有权检验，卖方保证标的物符合约定。</w:t>
      </w:r>
    </w:p>
    <w:p>
      <w:pPr>
        <w:pStyle w:val="Heading1"/>
      </w:pPr>
      <w:r>
        <w:t>第5条 风险转移</w:t>
      </w:r>
    </w:p>
    <w:p>
      <w:r>
        <w:t>标的物毁损灭失的风险自交付时转移。</w:t>
      </w:r>
    </w:p>
    <w:p>
      <w:pPr>
        <w:pStyle w:val="Heading1"/>
      </w:pPr>
      <w:r>
        <w:t>第6条 违约责任</w:t>
      </w:r>
    </w:p>
    <w:p>
      <w:r>
        <w:t>违约行为及赔偿方式应载明。</w:t>
      </w:r>
    </w:p>
    <w:p>
      <w:pPr>
        <w:pStyle w:val="Heading1"/>
      </w:pPr>
      <w:r>
        <w:t>第7条 不可抗力</w:t>
      </w:r>
    </w:p>
    <w:p>
      <w:r>
        <w:t>自然灾害或法律变更的免责条款。</w:t>
      </w:r>
    </w:p>
    <w:p>
      <w:pPr>
        <w:pStyle w:val="Heading1"/>
      </w:pPr>
      <w:r>
        <w:t>第8条 争议解决</w:t>
      </w:r>
    </w:p>
    <w:p>
      <w:r>
        <w:t>争议应依日本法律，由日本法院裁决。</w:t>
      </w:r>
    </w:p>
    <w:p>
      <w:pPr>
        <w:pStyle w:val="Heading1"/>
      </w:pPr>
      <w:r>
        <w:t>签署区</w:t>
      </w:r>
    </w:p>
    <w:p>
      <w:r>
        <w:t>甲方（签署）：__________________    日期：____年__月__日</w:t>
      </w:r>
    </w:p>
    <w:p>
      <w:r>
        <w:t>乙方（签署）：__________________    日期：____年__月__日</w:t>
      </w:r>
    </w:p>
    <w:p>
      <w:r>
        <w:t>见证人（签署）：________________    日期：____年__月__日</w:t>
      </w:r>
    </w:p>
    <w:p>
      <w:pPr>
        <w:pStyle w:val="Heading1"/>
      </w:pPr>
      <w:r>
        <w:t>免责声明</w:t>
      </w:r>
    </w:p>
    <w:p>
      <w:r>
        <w:t>本合同模板仅供参考，实际使用前应由日本执业律师或专业人士审核，并根据具体情况调整。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